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4B1" w:rsidRPr="00E01733" w:rsidRDefault="00E434B1" w:rsidP="00E434B1">
      <w:pPr>
        <w:spacing w:line="276" w:lineRule="auto"/>
        <w:jc w:val="center"/>
        <w:rPr>
          <w:rFonts w:ascii="Arial" w:hAnsi="Arial" w:cs="Arial"/>
          <w:b/>
          <w:sz w:val="22"/>
        </w:rPr>
      </w:pPr>
      <w:r w:rsidRPr="00E01733">
        <w:rPr>
          <w:rFonts w:ascii="Arial" w:hAnsi="Arial" w:cs="Arial"/>
          <w:b/>
          <w:sz w:val="22"/>
        </w:rPr>
        <w:t>DPCM 26 aprile 2020</w:t>
      </w:r>
    </w:p>
    <w:p w:rsidR="00E434B1" w:rsidRDefault="00E434B1" w:rsidP="00E434B1">
      <w:pPr>
        <w:spacing w:line="276" w:lineRule="auto"/>
        <w:jc w:val="center"/>
        <w:rPr>
          <w:rFonts w:ascii="Arial" w:hAnsi="Arial" w:cs="Arial"/>
          <w:b/>
          <w:sz w:val="22"/>
        </w:rPr>
      </w:pPr>
    </w:p>
    <w:p w:rsidR="00E434B1" w:rsidRPr="00E01733" w:rsidRDefault="00E434B1" w:rsidP="00E434B1">
      <w:pPr>
        <w:spacing w:line="276" w:lineRule="auto"/>
        <w:jc w:val="center"/>
        <w:rPr>
          <w:rFonts w:ascii="Arial" w:hAnsi="Arial" w:cs="Arial"/>
          <w:b/>
          <w:sz w:val="22"/>
        </w:rPr>
      </w:pPr>
      <w:r w:rsidRPr="00E01733">
        <w:rPr>
          <w:rFonts w:ascii="Arial" w:hAnsi="Arial" w:cs="Arial"/>
          <w:b/>
          <w:sz w:val="22"/>
        </w:rPr>
        <w:t>Allegato 9</w:t>
      </w:r>
    </w:p>
    <w:p w:rsidR="00E434B1" w:rsidRPr="00E01733" w:rsidRDefault="00E434B1" w:rsidP="00E434B1">
      <w:pPr>
        <w:spacing w:line="276" w:lineRule="auto"/>
        <w:jc w:val="center"/>
        <w:rPr>
          <w:rFonts w:ascii="Arial" w:hAnsi="Arial" w:cs="Arial"/>
          <w:b/>
          <w:sz w:val="22"/>
        </w:rPr>
      </w:pPr>
      <w:r w:rsidRPr="00E01733">
        <w:rPr>
          <w:rFonts w:ascii="Arial" w:hAnsi="Arial" w:cs="Arial"/>
          <w:b/>
          <w:sz w:val="22"/>
        </w:rPr>
        <w:t>Protocollo condiviso di regolamentazione per il contenimento della diffusione del COVID-19 nel settore del trasporto e della logistica</w:t>
      </w:r>
    </w:p>
    <w:p w:rsidR="00E434B1" w:rsidRPr="00E01733" w:rsidRDefault="00E434B1" w:rsidP="00E434B1">
      <w:pPr>
        <w:pStyle w:val="Default"/>
        <w:spacing w:line="276" w:lineRule="auto"/>
        <w:jc w:val="both"/>
        <w:rPr>
          <w:rFonts w:ascii="Arial" w:hAnsi="Arial" w:cs="Arial"/>
          <w:sz w:val="22"/>
          <w:szCs w:val="22"/>
        </w:rPr>
      </w:pPr>
    </w:p>
    <w:p w:rsidR="00E434B1"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Il Ministro delle Infrastrutture e dei Trasporti condivide con le associazioni datoriali Confindustria, </w:t>
      </w:r>
      <w:proofErr w:type="spellStart"/>
      <w:r w:rsidRPr="00E01733">
        <w:rPr>
          <w:rFonts w:ascii="Arial" w:hAnsi="Arial" w:cs="Arial"/>
          <w:sz w:val="22"/>
          <w:szCs w:val="22"/>
        </w:rPr>
        <w:t>Confetra</w:t>
      </w:r>
      <w:proofErr w:type="spellEnd"/>
      <w:r w:rsidRPr="00E01733">
        <w:rPr>
          <w:rFonts w:ascii="Arial" w:hAnsi="Arial" w:cs="Arial"/>
          <w:sz w:val="22"/>
          <w:szCs w:val="22"/>
        </w:rPr>
        <w:t xml:space="preserve">, </w:t>
      </w:r>
      <w:proofErr w:type="spellStart"/>
      <w:r w:rsidRPr="00E01733">
        <w:rPr>
          <w:rFonts w:ascii="Arial" w:hAnsi="Arial" w:cs="Arial"/>
          <w:sz w:val="22"/>
          <w:szCs w:val="22"/>
        </w:rPr>
        <w:t>Confcoooperative</w:t>
      </w:r>
      <w:proofErr w:type="spellEnd"/>
      <w:r w:rsidRPr="00E01733">
        <w:rPr>
          <w:rFonts w:ascii="Arial" w:hAnsi="Arial" w:cs="Arial"/>
          <w:sz w:val="22"/>
          <w:szCs w:val="22"/>
        </w:rPr>
        <w:t xml:space="preserve">, </w:t>
      </w:r>
      <w:proofErr w:type="spellStart"/>
      <w:r w:rsidRPr="00E01733">
        <w:rPr>
          <w:rFonts w:ascii="Arial" w:hAnsi="Arial" w:cs="Arial"/>
          <w:sz w:val="22"/>
          <w:szCs w:val="22"/>
        </w:rPr>
        <w:t>Conftrasporto</w:t>
      </w:r>
      <w:proofErr w:type="spellEnd"/>
      <w:r w:rsidRPr="00E01733">
        <w:rPr>
          <w:rFonts w:ascii="Arial" w:hAnsi="Arial" w:cs="Arial"/>
          <w:sz w:val="22"/>
          <w:szCs w:val="22"/>
        </w:rPr>
        <w:t xml:space="preserve">, Confartigianato, </w:t>
      </w:r>
      <w:proofErr w:type="spellStart"/>
      <w:r w:rsidRPr="00E01733">
        <w:rPr>
          <w:rFonts w:ascii="Arial" w:hAnsi="Arial" w:cs="Arial"/>
          <w:sz w:val="22"/>
          <w:szCs w:val="22"/>
        </w:rPr>
        <w:t>Assoporti</w:t>
      </w:r>
      <w:proofErr w:type="spellEnd"/>
      <w:r w:rsidRPr="00E01733">
        <w:rPr>
          <w:rFonts w:ascii="Arial" w:hAnsi="Arial" w:cs="Arial"/>
          <w:sz w:val="22"/>
          <w:szCs w:val="22"/>
        </w:rPr>
        <w:t xml:space="preserve">, </w:t>
      </w:r>
      <w:proofErr w:type="spellStart"/>
      <w:r w:rsidRPr="00E01733">
        <w:rPr>
          <w:rFonts w:ascii="Arial" w:hAnsi="Arial" w:cs="Arial"/>
          <w:sz w:val="22"/>
          <w:szCs w:val="22"/>
        </w:rPr>
        <w:t>Assaeroporti</w:t>
      </w:r>
      <w:proofErr w:type="spellEnd"/>
      <w:r w:rsidRPr="00E01733">
        <w:rPr>
          <w:rFonts w:ascii="Arial" w:hAnsi="Arial" w:cs="Arial"/>
          <w:sz w:val="22"/>
          <w:szCs w:val="22"/>
        </w:rPr>
        <w:t xml:space="preserve">, CNA-FITA, AICAI, ANITA, ASSTRA, ANAV, AGENS, </w:t>
      </w:r>
      <w:proofErr w:type="spellStart"/>
      <w:r w:rsidRPr="00E01733">
        <w:rPr>
          <w:rFonts w:ascii="Arial" w:hAnsi="Arial" w:cs="Arial"/>
          <w:sz w:val="22"/>
          <w:szCs w:val="22"/>
        </w:rPr>
        <w:t>Confitarma</w:t>
      </w:r>
      <w:proofErr w:type="spellEnd"/>
      <w:r w:rsidRPr="00E01733">
        <w:rPr>
          <w:rFonts w:ascii="Arial" w:hAnsi="Arial" w:cs="Arial"/>
          <w:sz w:val="22"/>
          <w:szCs w:val="22"/>
        </w:rPr>
        <w:t xml:space="preserve">, </w:t>
      </w:r>
      <w:proofErr w:type="spellStart"/>
      <w:r w:rsidRPr="00E01733">
        <w:rPr>
          <w:rFonts w:ascii="Arial" w:hAnsi="Arial" w:cs="Arial"/>
          <w:sz w:val="22"/>
          <w:szCs w:val="22"/>
        </w:rPr>
        <w:t>Assarmatori</w:t>
      </w:r>
      <w:proofErr w:type="spellEnd"/>
      <w:r w:rsidRPr="00E01733">
        <w:rPr>
          <w:rFonts w:ascii="Arial" w:hAnsi="Arial" w:cs="Arial"/>
          <w:sz w:val="22"/>
          <w:szCs w:val="22"/>
        </w:rPr>
        <w:t xml:space="preserve">, </w:t>
      </w:r>
      <w:proofErr w:type="spellStart"/>
      <w:r w:rsidRPr="00E01733">
        <w:rPr>
          <w:rFonts w:ascii="Arial" w:hAnsi="Arial" w:cs="Arial"/>
          <w:sz w:val="22"/>
          <w:szCs w:val="22"/>
        </w:rPr>
        <w:t>Legacoop</w:t>
      </w:r>
      <w:proofErr w:type="spellEnd"/>
      <w:r w:rsidRPr="00E01733">
        <w:rPr>
          <w:rFonts w:ascii="Arial" w:hAnsi="Arial" w:cs="Arial"/>
          <w:sz w:val="22"/>
          <w:szCs w:val="22"/>
        </w:rPr>
        <w:t xml:space="preserve"> Produzione Servizi e con le </w:t>
      </w:r>
      <w:proofErr w:type="spellStart"/>
      <w:r w:rsidRPr="00E01733">
        <w:rPr>
          <w:rFonts w:ascii="Arial" w:hAnsi="Arial" w:cs="Arial"/>
          <w:sz w:val="22"/>
          <w:szCs w:val="22"/>
        </w:rPr>
        <w:t>OO.SS</w:t>
      </w:r>
      <w:proofErr w:type="spellEnd"/>
      <w:r w:rsidRPr="00E01733">
        <w:rPr>
          <w:rFonts w:ascii="Arial" w:hAnsi="Arial" w:cs="Arial"/>
          <w:sz w:val="22"/>
          <w:szCs w:val="22"/>
        </w:rPr>
        <w:t xml:space="preserve">. </w:t>
      </w:r>
      <w:proofErr w:type="spellStart"/>
      <w:r w:rsidRPr="00E01733">
        <w:rPr>
          <w:rFonts w:ascii="Arial" w:hAnsi="Arial" w:cs="Arial"/>
          <w:sz w:val="22"/>
          <w:szCs w:val="22"/>
        </w:rPr>
        <w:t>Filt-Cgil</w:t>
      </w:r>
      <w:proofErr w:type="spellEnd"/>
      <w:r w:rsidRPr="00E01733">
        <w:rPr>
          <w:rFonts w:ascii="Arial" w:hAnsi="Arial" w:cs="Arial"/>
          <w:sz w:val="22"/>
          <w:szCs w:val="22"/>
        </w:rPr>
        <w:t xml:space="preserve">, </w:t>
      </w:r>
      <w:proofErr w:type="spellStart"/>
      <w:r w:rsidRPr="00E01733">
        <w:rPr>
          <w:rFonts w:ascii="Arial" w:hAnsi="Arial" w:cs="Arial"/>
          <w:sz w:val="22"/>
          <w:szCs w:val="22"/>
        </w:rPr>
        <w:t>Fit-Cisl</w:t>
      </w:r>
      <w:proofErr w:type="spellEnd"/>
      <w:r w:rsidRPr="00E01733">
        <w:rPr>
          <w:rFonts w:ascii="Arial" w:hAnsi="Arial" w:cs="Arial"/>
          <w:sz w:val="22"/>
          <w:szCs w:val="22"/>
        </w:rPr>
        <w:t xml:space="preserve"> e </w:t>
      </w:r>
      <w:proofErr w:type="spellStart"/>
      <w:r w:rsidRPr="00E01733">
        <w:rPr>
          <w:rFonts w:ascii="Arial" w:hAnsi="Arial" w:cs="Arial"/>
          <w:sz w:val="22"/>
          <w:szCs w:val="22"/>
        </w:rPr>
        <w:t>UilTrasporti</w:t>
      </w:r>
      <w:proofErr w:type="spellEnd"/>
      <w:r w:rsidRPr="00E01733">
        <w:rPr>
          <w:rFonts w:ascii="Arial" w:hAnsi="Arial" w:cs="Arial"/>
          <w:sz w:val="22"/>
          <w:szCs w:val="22"/>
        </w:rPr>
        <w:t xml:space="preserve"> il seguente: </w:t>
      </w:r>
    </w:p>
    <w:p w:rsidR="00A44C7B" w:rsidRPr="00E01733" w:rsidRDefault="00A44C7B" w:rsidP="00E434B1">
      <w:pPr>
        <w:pStyle w:val="Default"/>
        <w:spacing w:line="276" w:lineRule="auto"/>
        <w:jc w:val="both"/>
        <w:rPr>
          <w:rFonts w:ascii="Arial" w:hAnsi="Arial" w:cs="Arial"/>
          <w:sz w:val="22"/>
          <w:szCs w:val="22"/>
        </w:rPr>
      </w:pPr>
    </w:p>
    <w:p w:rsidR="00E434B1"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PROTOCOLLO CONDIVISO </w:t>
      </w:r>
      <w:proofErr w:type="spellStart"/>
      <w:r w:rsidRPr="00E01733">
        <w:rPr>
          <w:rFonts w:ascii="Arial" w:hAnsi="Arial" w:cs="Arial"/>
          <w:sz w:val="22"/>
          <w:szCs w:val="22"/>
        </w:rPr>
        <w:t>DI</w:t>
      </w:r>
      <w:proofErr w:type="spellEnd"/>
      <w:r w:rsidRPr="00E01733">
        <w:rPr>
          <w:rFonts w:ascii="Arial" w:hAnsi="Arial" w:cs="Arial"/>
          <w:sz w:val="22"/>
          <w:szCs w:val="22"/>
        </w:rPr>
        <w:t xml:space="preserve"> REGOLAMENTAZIONE PER IL CONTENIMENTO DELLA DIFFUSIONE DEL COVID – 19 NEL SETTORE DEL TRASPORTO E DELLA LOGISTICA </w:t>
      </w:r>
    </w:p>
    <w:p w:rsidR="00A44C7B" w:rsidRPr="00E01733" w:rsidRDefault="00A44C7B"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Il 14 marzo 2020 è stato adottato il Protocollo di regolamentazione per il contrasto e il contenimento della diffusione del virus COVID 19 negli ambienti di lavoro (d’ora in poi Protocollo), relativo a tutti i settori produttivi.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Stante la validità delle disposizioni contenute nel citato Protocollo previste a carattere generale per tutte le categorie, e in particolare per i settori dei trasporti e della logistica, si è ritenuto necessario definire ulteriori misure.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Il documento allegato prevede adempimenti per ogni specifico settore nell’ambito </w:t>
      </w:r>
      <w:proofErr w:type="spellStart"/>
      <w:r w:rsidRPr="00E01733">
        <w:rPr>
          <w:rFonts w:ascii="Arial" w:hAnsi="Arial" w:cs="Arial"/>
          <w:sz w:val="22"/>
          <w:szCs w:val="22"/>
        </w:rPr>
        <w:t>trasportistico</w:t>
      </w:r>
      <w:proofErr w:type="spellEnd"/>
      <w:r w:rsidRPr="00E01733">
        <w:rPr>
          <w:rFonts w:ascii="Arial" w:hAnsi="Arial" w:cs="Arial"/>
          <w:sz w:val="22"/>
          <w:szCs w:val="22"/>
        </w:rPr>
        <w:t xml:space="preserve">, ivi compresa la filiera degli appalti funzionali al servizio ed alle attività accessorie e di supporto correlate. Fermo restando le misure per le diverse modalità di trasporto, si richiama l’attenzione sui seguenti adempimenti comuni: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prevedere l’obbligo da parte dei responsabili dell’informazione relativamente al corretto uso e gestione dei dispositivi di protezione individuale, dove previsti (mascherine, guanti, tute, etc.);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La sanificazione e l’igienizzazione dei locali, dei mezzi di trasporto e dei mezzi di lavoro deve essere appropriata e frequente (quindi deve riguardare tutte le parti frequentate da viaggiatori e/o lavoratori ed effettuata con le modalità definite dalle specifiche circolari del Ministero della Salute e dell’Istituto Superiore di Sanità).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Ove possibile, installare dispenser di idroalcolica ad uso dei passeggeri.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Per quanto riguarda il trasporto viaggiatori laddove sia possibile è necessario contingentare la vendita dei biglietti in modo da osservare tra i passeggeri la distanza di almeno un metro. Laddove non fosse possibile i passeggeri dovranno dotarsi di apposite protezioni (mascherine e guanti).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Nei luoghi di lavoro laddove non sia possibile mantenere la distanze tra lavoratori previste dalle disposizioni del Protocollo vanno utilizzati i dispositivi di protezione individuale. In subordine dovranno essere usati separatori di posizione. I luoghi strategici per la funzionalità del sistema (sale operative, sale ACC, sale di controllo ecc) devono preferibilmente essere dotati di rilevatori di temperatura attraverso dispositivi automatizzati.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Per tutto il personale viaggiante cosi come per coloro che hanno rapporti con il pubblico e per i quali le distanze di 1 </w:t>
      </w:r>
      <w:proofErr w:type="spellStart"/>
      <w:r w:rsidRPr="00E01733">
        <w:rPr>
          <w:rFonts w:ascii="Arial" w:hAnsi="Arial" w:cs="Arial"/>
          <w:sz w:val="22"/>
          <w:szCs w:val="22"/>
        </w:rPr>
        <w:t>mt</w:t>
      </w:r>
      <w:proofErr w:type="spellEnd"/>
      <w:r w:rsidRPr="00E01733">
        <w:rPr>
          <w:rFonts w:ascii="Arial" w:hAnsi="Arial" w:cs="Arial"/>
          <w:sz w:val="22"/>
          <w:szCs w:val="22"/>
        </w:rPr>
        <w:t xml:space="preserve"> dall’utenza non siano possibili, va previsto l’utilizzo degli appositi dispositivi di protezione individuali previsti dal Protocollo. Analogamente per il personale viaggiante ( a titolo di esempio macchinisti, piloti ecc..) per i quali la distanza di 1 m dal collega non sia possibile.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Per quanto riguarda il divieto di trasferta (di cui al punto 8 del Protocollo), si deve fare eccezione per le attività che richiedono necessariamente tale modalità.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Sono sospesi tutti i corsi di formazione se non effettuabili da remoto.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lastRenderedPageBreak/>
        <w:t xml:space="preserve">• Predisposizione delle necessarie comunicazioni a bordo dei mezzi anche mediante apposizione di cartelli che indichino le corrette modalità di comportamento dell’utenza con la prescrizione che il mancato rispetto potrà contemplare l’interruzione del servizio.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Nel caso di attività che non prevedono obbligatoriamente l'uso degli spogliatoi, è preferibile non utilizzare gli stessi al fine di evitare il contatto tra i lavoratori, nel caso in cui sia obbligatorio l’uso, saranno individuate dal Comitato per l’applicazione del Protocollo le modalità organizzative per garantire il rispetto delle misure sanitarie per evitare il pericolo di contagio.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A44C7B">
      <w:pPr>
        <w:pStyle w:val="Default"/>
        <w:spacing w:line="276" w:lineRule="auto"/>
        <w:jc w:val="center"/>
        <w:rPr>
          <w:rFonts w:ascii="Arial" w:hAnsi="Arial" w:cs="Arial"/>
          <w:sz w:val="22"/>
          <w:szCs w:val="22"/>
        </w:rPr>
      </w:pPr>
      <w:r w:rsidRPr="00E01733">
        <w:rPr>
          <w:rFonts w:ascii="Arial" w:hAnsi="Arial" w:cs="Arial"/>
          <w:b/>
          <w:bCs/>
          <w:sz w:val="22"/>
          <w:szCs w:val="22"/>
        </w:rPr>
        <w:t>ALLEGATO</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b/>
          <w:bCs/>
          <w:sz w:val="22"/>
          <w:szCs w:val="22"/>
        </w:rPr>
        <w:t xml:space="preserve">SETTORE AEREO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Gli addetti che dovessero necessariamente entrare a più stretto contatto, anche fisico, con il passeggero, nei casi in cui fosse impossibile mantenere una distanza interpersonale di almeno un metro, dovranno indossare mascherine, guanti monouso e su indicazione del Medico Competente ulteriori dispositivi di protezione come occhiali protettivi, condividendo tali misure con il Comitato per l’applicazione del Protocollo di cui in premessa.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Per gli autisti dei camion per il cargo aereo valgono le stesse regole degli autisti del trasporto merci.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b/>
          <w:bCs/>
          <w:sz w:val="22"/>
          <w:szCs w:val="22"/>
        </w:rPr>
        <w:t xml:space="preserve">SETTORE AUTOTRASPORTO MERCI </w:t>
      </w:r>
    </w:p>
    <w:p w:rsidR="00E434B1" w:rsidRPr="00E01733" w:rsidRDefault="00E434B1" w:rsidP="00E434B1">
      <w:pPr>
        <w:pStyle w:val="Default"/>
        <w:spacing w:after="25" w:line="276" w:lineRule="auto"/>
        <w:jc w:val="both"/>
        <w:rPr>
          <w:rFonts w:ascii="Arial" w:hAnsi="Arial" w:cs="Arial"/>
          <w:sz w:val="22"/>
          <w:szCs w:val="22"/>
        </w:rPr>
      </w:pPr>
      <w:r w:rsidRPr="00E01733">
        <w:rPr>
          <w:rFonts w:ascii="Arial" w:hAnsi="Arial" w:cs="Arial"/>
          <w:sz w:val="22"/>
          <w:szCs w:val="22"/>
        </w:rPr>
        <w:t xml:space="preserve">• Se possibile, gli autisti dei mezzi di trasporto devono rimanere a bordo dei propri mezzi se sprovvisti di guanti e mascherine. In ogni caso, il veicolo può accedere al luogo di carico/scarico anche se l’autista è sprovvisto di DPI, purché non scenda dal veicolo o mantenga la distanza di un metro dagli altri operatori. Nei luoghi di carico/scarico dovrà essere assicurato che le necessarie operazioni propedeutiche e conclusive del carico/scarico delle merci e la presa/consegna dei documenti, avvengano con modalità che non prevedano contatti diretti tra operatori ed autisti o nel rispetto della rigorosa distanza di un metro. Non è consentito l’accesso agli uffici delle aziende diverse dalla propria per nessun motivo, salvo l’utilizzo dei servizi igienici dedicati e di cui i responsabili dei luoghi di carico/scarico delle merci dovranno garantire la presenza ed una adeguata pulizia giornaliera e la presenza di idoneo gel igienizzante lavamani. </w:t>
      </w:r>
    </w:p>
    <w:p w:rsidR="00E434B1" w:rsidRPr="00E01733" w:rsidRDefault="00E434B1" w:rsidP="00E434B1">
      <w:pPr>
        <w:pStyle w:val="Default"/>
        <w:spacing w:after="25" w:line="276" w:lineRule="auto"/>
        <w:jc w:val="both"/>
        <w:rPr>
          <w:rFonts w:ascii="Arial" w:hAnsi="Arial" w:cs="Arial"/>
          <w:sz w:val="22"/>
          <w:szCs w:val="22"/>
        </w:rPr>
      </w:pPr>
      <w:r w:rsidRPr="00E01733">
        <w:rPr>
          <w:rFonts w:ascii="Arial" w:hAnsi="Arial" w:cs="Arial"/>
          <w:sz w:val="22"/>
          <w:szCs w:val="22"/>
        </w:rPr>
        <w:t xml:space="preserve">• Le consegne di pacchi, documenti e altre tipologie di merci espresse possono avvenire, previa nota informativa alla clientela da effettuarsi, anche via web, senza contatto con i riceventi. Nel caso di consegne a domicilio, anche effettuate da </w:t>
      </w:r>
      <w:proofErr w:type="spellStart"/>
      <w:r w:rsidRPr="00E01733">
        <w:rPr>
          <w:rFonts w:ascii="Arial" w:hAnsi="Arial" w:cs="Arial"/>
          <w:sz w:val="22"/>
          <w:szCs w:val="22"/>
        </w:rPr>
        <w:t>Riders</w:t>
      </w:r>
      <w:proofErr w:type="spellEnd"/>
      <w:r w:rsidRPr="00E01733">
        <w:rPr>
          <w:rFonts w:ascii="Arial" w:hAnsi="Arial" w:cs="Arial"/>
          <w:sz w:val="22"/>
          <w:szCs w:val="22"/>
        </w:rPr>
        <w:t xml:space="preserve">, le merci possono essere consegnate senza contatto con il destinatario e senza la firma di avvenuta consegna. Ove ciò non sia possibile, sarà necessario l’utilizzo di mascherine e guanti. </w:t>
      </w:r>
    </w:p>
    <w:p w:rsidR="00E434B1" w:rsidRPr="00E01733" w:rsidRDefault="00E434B1" w:rsidP="00E434B1">
      <w:pPr>
        <w:pStyle w:val="Default"/>
        <w:spacing w:after="25" w:line="276" w:lineRule="auto"/>
        <w:jc w:val="both"/>
        <w:rPr>
          <w:rFonts w:ascii="Arial" w:hAnsi="Arial" w:cs="Arial"/>
          <w:sz w:val="22"/>
          <w:szCs w:val="22"/>
        </w:rPr>
      </w:pPr>
      <w:r w:rsidRPr="00E01733">
        <w:rPr>
          <w:rFonts w:ascii="Arial" w:hAnsi="Arial" w:cs="Arial"/>
          <w:sz w:val="22"/>
          <w:szCs w:val="22"/>
        </w:rPr>
        <w:t xml:space="preserve">• Qualora sia necessario lavorare a distanza interpersonale minore di un metro e non siano possibili altre soluzioni organizzative - in analogia a quanto previsto per gli ambienti chiusi -, laddove la suddetta circostanza si verifichi nel corso di attività lavorative che si svolgono in ambienti all’aperto, è comunque necessario l’uso delle mascherine.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Assicurare, laddove possibile e compatibile con l’organizzazione aziendale, un piano di turnazione dei dipendenti dedicati alla predisposizione e alla ricezione delle spedizioni e al carico/scarico delle merci e con l’obiettivo di diminuire al massimo i contatti e di creare gruppi autonomi, distinti e riconoscibili individuando priorità nella lavorazione delle merci.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b/>
          <w:bCs/>
          <w:sz w:val="22"/>
          <w:szCs w:val="22"/>
        </w:rPr>
        <w:t xml:space="preserve">SETTORE TRASPORTO PUBBLICO LOCALE STRADALE E FERROVIE CONCESSE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In adesione a quanto previsto nell’Avviso comune siglato dalle Associazioni </w:t>
      </w:r>
      <w:proofErr w:type="spellStart"/>
      <w:r w:rsidRPr="00E01733">
        <w:rPr>
          <w:rFonts w:ascii="Arial" w:hAnsi="Arial" w:cs="Arial"/>
          <w:sz w:val="22"/>
          <w:szCs w:val="22"/>
        </w:rPr>
        <w:t>Asstra</w:t>
      </w:r>
      <w:proofErr w:type="spellEnd"/>
      <w:r w:rsidRPr="00E01733">
        <w:rPr>
          <w:rFonts w:ascii="Arial" w:hAnsi="Arial" w:cs="Arial"/>
          <w:sz w:val="22"/>
          <w:szCs w:val="22"/>
        </w:rPr>
        <w:t xml:space="preserve">, </w:t>
      </w:r>
      <w:proofErr w:type="spellStart"/>
      <w:r w:rsidRPr="00E01733">
        <w:rPr>
          <w:rFonts w:ascii="Arial" w:hAnsi="Arial" w:cs="Arial"/>
          <w:sz w:val="22"/>
          <w:szCs w:val="22"/>
        </w:rPr>
        <w:t>Anav</w:t>
      </w:r>
      <w:proofErr w:type="spellEnd"/>
      <w:r w:rsidRPr="00E01733">
        <w:rPr>
          <w:rFonts w:ascii="Arial" w:hAnsi="Arial" w:cs="Arial"/>
          <w:sz w:val="22"/>
          <w:szCs w:val="22"/>
        </w:rPr>
        <w:t xml:space="preserve"> ed </w:t>
      </w:r>
      <w:proofErr w:type="spellStart"/>
      <w:r w:rsidRPr="00E01733">
        <w:rPr>
          <w:rFonts w:ascii="Arial" w:hAnsi="Arial" w:cs="Arial"/>
          <w:sz w:val="22"/>
          <w:szCs w:val="22"/>
        </w:rPr>
        <w:t>Agens</w:t>
      </w:r>
      <w:proofErr w:type="spellEnd"/>
      <w:r w:rsidRPr="00E01733">
        <w:rPr>
          <w:rFonts w:ascii="Arial" w:hAnsi="Arial" w:cs="Arial"/>
          <w:sz w:val="22"/>
          <w:szCs w:val="22"/>
        </w:rPr>
        <w:t xml:space="preserve"> con le OOSSLLL il 13 marzo 2020, per il settore considerato trovano applicazione le seguenti misure specifiche: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lastRenderedPageBreak/>
        <w:t xml:space="preserve">• L’azienda procede all’igienizzazione, sanificazione e disinfezione dei treni e dei mezzi pubblici, effettuando l’igienizzazione e la disinfezione almeno una volta al giorno e la sanificazione in relazione alle specifiche realtà aziendali. </w:t>
      </w:r>
    </w:p>
    <w:p w:rsidR="00E434B1" w:rsidRPr="00E01733" w:rsidRDefault="00E434B1" w:rsidP="00E434B1">
      <w:pPr>
        <w:pStyle w:val="Default"/>
        <w:spacing w:after="23" w:line="276" w:lineRule="auto"/>
        <w:jc w:val="both"/>
        <w:rPr>
          <w:rFonts w:ascii="Arial" w:hAnsi="Arial" w:cs="Arial"/>
          <w:sz w:val="22"/>
          <w:szCs w:val="22"/>
        </w:rPr>
      </w:pPr>
      <w:r w:rsidRPr="00E01733">
        <w:rPr>
          <w:rFonts w:ascii="Arial" w:hAnsi="Arial" w:cs="Arial"/>
          <w:sz w:val="22"/>
          <w:szCs w:val="22"/>
        </w:rPr>
        <w:t xml:space="preserve">• Occorre adottare possibili accorgimenti atti alla separazione del posto di guida con distanziamenti di almeno un metro dai passeggeri; consentire la salita e la discesa dei passeggeri dalla porta centrale e dalla porta posteriore utilizzando idonei tempi di attesa al fine di evitare contatto tra chi scende e chi sale. </w:t>
      </w:r>
    </w:p>
    <w:p w:rsidR="00E434B1" w:rsidRPr="00E01733" w:rsidRDefault="00E434B1" w:rsidP="00E434B1">
      <w:pPr>
        <w:pStyle w:val="Default"/>
        <w:spacing w:after="23" w:line="276" w:lineRule="auto"/>
        <w:jc w:val="both"/>
        <w:rPr>
          <w:rFonts w:ascii="Arial" w:hAnsi="Arial" w:cs="Arial"/>
          <w:sz w:val="22"/>
          <w:szCs w:val="22"/>
        </w:rPr>
      </w:pPr>
      <w:r w:rsidRPr="00E01733">
        <w:rPr>
          <w:rFonts w:ascii="Arial" w:hAnsi="Arial" w:cs="Arial"/>
          <w:sz w:val="22"/>
          <w:szCs w:val="22"/>
        </w:rPr>
        <w:t xml:space="preserve">• Sospensione, previa autorizzazione dell’Agenzia per la mobilità territoriale competente e degli Enti titolari, della vendita e del controllo dei titoli di viaggio a bordo.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Sospendere l’attività di bigliettazione a bordo da parte degli autisti.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b/>
          <w:bCs/>
          <w:sz w:val="22"/>
          <w:szCs w:val="22"/>
        </w:rPr>
        <w:t xml:space="preserve">SETTORE FERROVIARIO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Informazione alla clientela attraverso i canali aziendali di comunicazione (</w:t>
      </w:r>
      <w:proofErr w:type="spellStart"/>
      <w:r w:rsidRPr="00E01733">
        <w:rPr>
          <w:rFonts w:ascii="Arial" w:hAnsi="Arial" w:cs="Arial"/>
          <w:sz w:val="22"/>
          <w:szCs w:val="22"/>
        </w:rPr>
        <w:t>call</w:t>
      </w:r>
      <w:proofErr w:type="spellEnd"/>
      <w:r w:rsidRPr="00E01733">
        <w:rPr>
          <w:rFonts w:ascii="Arial" w:hAnsi="Arial" w:cs="Arial"/>
          <w:sz w:val="22"/>
          <w:szCs w:val="22"/>
        </w:rPr>
        <w:t xml:space="preserve"> center, sito web, </w:t>
      </w:r>
      <w:proofErr w:type="spellStart"/>
      <w:r w:rsidRPr="00E01733">
        <w:rPr>
          <w:rFonts w:ascii="Arial" w:hAnsi="Arial" w:cs="Arial"/>
          <w:sz w:val="22"/>
          <w:szCs w:val="22"/>
        </w:rPr>
        <w:t>app</w:t>
      </w:r>
      <w:proofErr w:type="spellEnd"/>
      <w:r w:rsidRPr="00E01733">
        <w:rPr>
          <w:rFonts w:ascii="Arial" w:hAnsi="Arial" w:cs="Arial"/>
          <w:sz w:val="22"/>
          <w:szCs w:val="22"/>
        </w:rPr>
        <w:t xml:space="preserve">) sia in merito alle misure di prevenzione adottate in conformità a quanto disposto dalle Autorità sanitarie sia in ordine alle informazioni relative alle percorrenze attive in modo da evitare l’accesso delle persone agli uffici informazioni/biglietterie delle stazioni.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Nei Grandi </w:t>
      </w:r>
      <w:proofErr w:type="spellStart"/>
      <w:r w:rsidRPr="00E01733">
        <w:rPr>
          <w:rFonts w:ascii="Arial" w:hAnsi="Arial" w:cs="Arial"/>
          <w:sz w:val="22"/>
          <w:szCs w:val="22"/>
        </w:rPr>
        <w:t>Hub</w:t>
      </w:r>
      <w:proofErr w:type="spellEnd"/>
      <w:r w:rsidRPr="00E01733">
        <w:rPr>
          <w:rFonts w:ascii="Arial" w:hAnsi="Arial" w:cs="Arial"/>
          <w:sz w:val="22"/>
          <w:szCs w:val="22"/>
        </w:rPr>
        <w:t xml:space="preserve"> ove insistono </w:t>
      </w:r>
      <w:proofErr w:type="spellStart"/>
      <w:r w:rsidRPr="00E01733">
        <w:rPr>
          <w:rFonts w:ascii="Arial" w:hAnsi="Arial" w:cs="Arial"/>
          <w:sz w:val="22"/>
          <w:szCs w:val="22"/>
        </w:rPr>
        <w:t>gate</w:t>
      </w:r>
      <w:proofErr w:type="spellEnd"/>
      <w:r w:rsidRPr="00E01733">
        <w:rPr>
          <w:rFonts w:ascii="Arial" w:hAnsi="Arial" w:cs="Arial"/>
          <w:sz w:val="22"/>
          <w:szCs w:val="22"/>
        </w:rPr>
        <w:t xml:space="preserve"> di accesso all’area di esercizio ferroviario (Milano </w:t>
      </w:r>
      <w:proofErr w:type="spellStart"/>
      <w:r w:rsidRPr="00E01733">
        <w:rPr>
          <w:rFonts w:ascii="Arial" w:hAnsi="Arial" w:cs="Arial"/>
          <w:sz w:val="22"/>
          <w:szCs w:val="22"/>
        </w:rPr>
        <w:t>C.le</w:t>
      </w:r>
      <w:proofErr w:type="spellEnd"/>
      <w:r w:rsidRPr="00E01733">
        <w:rPr>
          <w:rFonts w:ascii="Arial" w:hAnsi="Arial" w:cs="Arial"/>
          <w:sz w:val="22"/>
          <w:szCs w:val="22"/>
        </w:rPr>
        <w:t xml:space="preserve">, Firenze </w:t>
      </w:r>
      <w:proofErr w:type="spellStart"/>
      <w:r w:rsidRPr="00E01733">
        <w:rPr>
          <w:rFonts w:ascii="Arial" w:hAnsi="Arial" w:cs="Arial"/>
          <w:sz w:val="22"/>
          <w:szCs w:val="22"/>
        </w:rPr>
        <w:t>S.M.N.</w:t>
      </w:r>
      <w:proofErr w:type="spellEnd"/>
      <w:r w:rsidRPr="00E01733">
        <w:rPr>
          <w:rFonts w:ascii="Arial" w:hAnsi="Arial" w:cs="Arial"/>
          <w:sz w:val="22"/>
          <w:szCs w:val="22"/>
        </w:rPr>
        <w:t xml:space="preserve">, Roma Termini) ed in ogni caso in tutte le stazioni compatibilmente alle rispettive capacità organizzative ed ai flussi di traffico movimentati: </w:t>
      </w:r>
    </w:p>
    <w:p w:rsidR="00E434B1" w:rsidRPr="00E01733" w:rsidRDefault="00E434B1" w:rsidP="00E434B1">
      <w:pPr>
        <w:pStyle w:val="Default"/>
        <w:spacing w:after="18" w:line="276" w:lineRule="auto"/>
        <w:ind w:left="567"/>
        <w:jc w:val="both"/>
        <w:rPr>
          <w:rFonts w:ascii="Arial" w:hAnsi="Arial" w:cs="Arial"/>
          <w:sz w:val="22"/>
          <w:szCs w:val="22"/>
        </w:rPr>
      </w:pPr>
      <w:r w:rsidRPr="00E01733">
        <w:rPr>
          <w:rFonts w:ascii="Arial" w:hAnsi="Arial" w:cs="Arial"/>
          <w:sz w:val="22"/>
          <w:szCs w:val="22"/>
        </w:rPr>
        <w:t xml:space="preserve">o disponibilità per il personale di dispositivi di protezione individuale (mascherine, guanti monouso, gel igienizzante lavamani); </w:t>
      </w:r>
    </w:p>
    <w:p w:rsidR="00E434B1" w:rsidRPr="00E01733" w:rsidRDefault="00E434B1" w:rsidP="00E434B1">
      <w:pPr>
        <w:pStyle w:val="Default"/>
        <w:spacing w:after="18" w:line="276" w:lineRule="auto"/>
        <w:ind w:left="567"/>
        <w:jc w:val="both"/>
        <w:rPr>
          <w:rFonts w:ascii="Arial" w:hAnsi="Arial" w:cs="Arial"/>
          <w:sz w:val="22"/>
          <w:szCs w:val="22"/>
        </w:rPr>
      </w:pPr>
      <w:r w:rsidRPr="00E01733">
        <w:rPr>
          <w:rFonts w:ascii="Arial" w:hAnsi="Arial" w:cs="Arial"/>
          <w:sz w:val="22"/>
          <w:szCs w:val="22"/>
        </w:rPr>
        <w:t xml:space="preserve">o divieto di ogni contatto ravvicinato con la clientela ad eccezione di quelli indispensabili in ragione di circostanze emergenziali e comunque con le previste precauzioni di cui alle vigenti disposizioni governative; </w:t>
      </w:r>
    </w:p>
    <w:p w:rsidR="00E434B1" w:rsidRPr="00E01733" w:rsidRDefault="00E434B1" w:rsidP="00E434B1">
      <w:pPr>
        <w:pStyle w:val="Default"/>
        <w:spacing w:after="18" w:line="276" w:lineRule="auto"/>
        <w:ind w:left="567"/>
        <w:jc w:val="both"/>
        <w:rPr>
          <w:rFonts w:ascii="Arial" w:hAnsi="Arial" w:cs="Arial"/>
          <w:sz w:val="22"/>
          <w:szCs w:val="22"/>
        </w:rPr>
      </w:pPr>
      <w:r w:rsidRPr="00E01733">
        <w:rPr>
          <w:rFonts w:ascii="Arial" w:hAnsi="Arial" w:cs="Arial"/>
          <w:sz w:val="22"/>
          <w:szCs w:val="22"/>
        </w:rPr>
        <w:t xml:space="preserve">o proseguimento delle attività di monitoraggio di security delle stazioni e dei flussi dei passeggeri, nel rispetto della distanza di sicurezza prescritta dalle vigenti disposizioni. </w:t>
      </w:r>
    </w:p>
    <w:p w:rsidR="00E434B1" w:rsidRPr="00E01733" w:rsidRDefault="00E434B1" w:rsidP="00E434B1">
      <w:pPr>
        <w:pStyle w:val="Default"/>
        <w:spacing w:after="18" w:line="276" w:lineRule="auto"/>
        <w:ind w:left="567"/>
        <w:jc w:val="both"/>
        <w:rPr>
          <w:rFonts w:ascii="Arial" w:hAnsi="Arial" w:cs="Arial"/>
          <w:sz w:val="22"/>
          <w:szCs w:val="22"/>
        </w:rPr>
      </w:pPr>
      <w:r w:rsidRPr="00E01733">
        <w:rPr>
          <w:rFonts w:ascii="Arial" w:hAnsi="Arial" w:cs="Arial"/>
          <w:sz w:val="22"/>
          <w:szCs w:val="22"/>
        </w:rPr>
        <w:t xml:space="preserve">o restrizioni al numero massimo dei passeggeri ammessi nelle aree di attesa comuni e comunque nel rispetto delle disposizioni di distanziamento fra le persone di almeno un metro. Prevedere per le aree di attesa comuni senza possibilità di aereazione naturale, ulteriori misure per evitare il pericolo di contagio; </w:t>
      </w:r>
    </w:p>
    <w:p w:rsidR="00E434B1" w:rsidRPr="00E01733" w:rsidRDefault="00E434B1" w:rsidP="00E434B1">
      <w:pPr>
        <w:pStyle w:val="Default"/>
        <w:spacing w:line="276" w:lineRule="auto"/>
        <w:ind w:left="567"/>
        <w:jc w:val="both"/>
        <w:rPr>
          <w:rFonts w:ascii="Arial" w:hAnsi="Arial" w:cs="Arial"/>
          <w:sz w:val="22"/>
          <w:szCs w:val="22"/>
        </w:rPr>
      </w:pPr>
      <w:r w:rsidRPr="00E01733">
        <w:rPr>
          <w:rFonts w:ascii="Arial" w:hAnsi="Arial" w:cs="Arial"/>
          <w:sz w:val="22"/>
          <w:szCs w:val="22"/>
        </w:rPr>
        <w:t xml:space="preserve">o disponibilità nelle sale comuni di attesa e a bordo treno di gel igienizzante lavamani anche eventualmente preparato secondo le disposizioni dell’OMS. Sino al 3 aprile p.v. è sospeso il servizio di accoglienza viaggiatori a bordo treno.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In caso di passeggeri che a bordo treno presentino sintomi riconducibili all’affezione da Covid-19, la Polizia Ferroviaria e le Autorità sanitarie devono essere prontamente informate: all’esito della relativa valutazione sulle condizioni di salute del passeggero, a queste spetta la decisione in merito all’opportunità di fermare il treno per procedere ad un intervento.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Al passeggero che presenti, a bordo treno, sintomi riconducibili all’affezione da Covid-19 (tosse, rinite, febbre, congiuntivite), è richiesto di indossare una mascherina protettiva e sedere isolato rispetto agli altri passeggeri, i quali sono ricollocati in altra carrozza opportunamente sgomberata e dovranno quindi essere attrezzati idonei spazi per l’isolamento di passeggeri o di personale di bordo.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L’impresa ferroviaria procederà successivamente alla sanificazione specifica del convoglio interessato dall’emergenza prima di rimetterlo nella disponibilità di esercizio.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b/>
          <w:bCs/>
          <w:sz w:val="22"/>
          <w:szCs w:val="22"/>
        </w:rPr>
        <w:t xml:space="preserve">SETTORE MARITTIMO E PORTUALE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Evitare per quanto possibile i contatti fra personale di terra e personale di bordo e comunque mantenere la distanza interpersonale di almeno un metro. Qualora ciò non fosse possibile, il </w:t>
      </w:r>
      <w:r w:rsidRPr="00E01733">
        <w:rPr>
          <w:rFonts w:ascii="Arial" w:hAnsi="Arial" w:cs="Arial"/>
          <w:sz w:val="22"/>
          <w:szCs w:val="22"/>
        </w:rPr>
        <w:lastRenderedPageBreak/>
        <w:t xml:space="preserve">personale dovrà presentarsi con guanti e mascherina ed ogni altro ulteriore dispositivo di sicurezza ritenuto necessario.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Al fine di assicurare la corretta e costante igiene e pulizia delle mani, le imprese forniscono al proprio personale sia a bordo sia presso le unità aziendali (uffici, biglietterie e magazzini) appositi distributori di disinfettante con relative ricariche. </w:t>
      </w:r>
    </w:p>
    <w:p w:rsidR="00E434B1" w:rsidRPr="00E01733" w:rsidRDefault="00E434B1" w:rsidP="00E434B1">
      <w:pPr>
        <w:pStyle w:val="Default"/>
        <w:spacing w:after="22" w:line="276" w:lineRule="auto"/>
        <w:jc w:val="both"/>
        <w:rPr>
          <w:rFonts w:ascii="Arial" w:hAnsi="Arial" w:cs="Arial"/>
          <w:sz w:val="22"/>
          <w:szCs w:val="22"/>
        </w:rPr>
      </w:pPr>
      <w:r w:rsidRPr="00E01733">
        <w:rPr>
          <w:rFonts w:ascii="Arial" w:hAnsi="Arial" w:cs="Arial"/>
          <w:sz w:val="22"/>
          <w:szCs w:val="22"/>
        </w:rPr>
        <w:t xml:space="preserve">• Sono rafforzati i servizi di pulizia, ove necessario anche mediante l’utilizzo di macchinari specifici che permettono di realizzare la disinfezione dei locali di bordo e degli altri siti aziendali, quali uffici, biglietterie e magazzini.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L’attività di disinfezione viene eseguita in modo appropriato e frequente sia a bordo (con modalità e frequenza dipendenti dalla tipologia del locale) che presso gli altri siti aziendali ad opera di personale a tale scopo destinato. In particolare, a bordo delle navi la disinfezione avrà luogo durante la sosta in porto, anche in presenza di operazioni commerciali sempre che queste non interferiscano con dette operazioni. Nelle unità da passeggeri e nei locali pubblici questa riguarderà in modo specifico le superfici toccate frequentemente come pulsanti, maniglie, o tavolini e potrà essere effettuata con acqua e detergente seguita dall’applicazione di disinfettanti d’uso comune, come alcol etilico o ipoclorito di sodio opportunamente dosati. Alle navi da carico impiegate su rotte in cui la navigazione avviene per diversi giorni consecutivi, tale procedura si applicherà secondo le modalità e la frequenza necessarie da parte del personale di bordo opportunamente istruito ed in considerazione delle differenti tipologie di navi, delle differenti composizioni degli equipaggi e delle specificità dei traffici. Le normali attività di igienizzazione delle attrezzature e dei mezzi di lavoro devono avvenire, con modalità appropriate alla tipologia degli stessi, ad ogni cambio di operatore ed a cura dello stesso con l’uso di prodotti messi a disposizione dall’azienda osservando le dovute prescrizioni eventualmente previste (aereazione, etc.)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Le imprese forniranno indicazioni ed opportuna informativa al proprio personale: </w:t>
      </w:r>
    </w:p>
    <w:p w:rsidR="00E434B1" w:rsidRPr="00E01733" w:rsidRDefault="00E434B1" w:rsidP="00E434B1">
      <w:pPr>
        <w:pStyle w:val="Default"/>
        <w:spacing w:after="18" w:line="276" w:lineRule="auto"/>
        <w:jc w:val="both"/>
        <w:rPr>
          <w:rFonts w:ascii="Arial" w:hAnsi="Arial" w:cs="Arial"/>
          <w:sz w:val="22"/>
          <w:szCs w:val="22"/>
        </w:rPr>
      </w:pPr>
      <w:r w:rsidRPr="00E01733">
        <w:rPr>
          <w:rFonts w:ascii="Arial" w:hAnsi="Arial" w:cs="Arial"/>
          <w:sz w:val="22"/>
          <w:szCs w:val="22"/>
        </w:rPr>
        <w:t xml:space="preserve">• per evitare contatti ravvicinati con la clientela ad eccezione di quelli indispensabili in ragione di circostanze emergenziali e comunque con le previste precauzioni di cui alle vigenti disposizioni governative; </w:t>
      </w:r>
    </w:p>
    <w:p w:rsidR="00E434B1" w:rsidRPr="00E01733" w:rsidRDefault="00E434B1" w:rsidP="00E434B1">
      <w:pPr>
        <w:pStyle w:val="Default"/>
        <w:spacing w:after="18" w:line="276" w:lineRule="auto"/>
        <w:jc w:val="both"/>
        <w:rPr>
          <w:rFonts w:ascii="Arial" w:hAnsi="Arial" w:cs="Arial"/>
          <w:sz w:val="22"/>
          <w:szCs w:val="22"/>
        </w:rPr>
      </w:pPr>
      <w:r w:rsidRPr="00E01733">
        <w:rPr>
          <w:rFonts w:ascii="Arial" w:hAnsi="Arial" w:cs="Arial"/>
          <w:sz w:val="22"/>
          <w:szCs w:val="22"/>
        </w:rPr>
        <w:t xml:space="preserve">• per mantenere il distanziamento di almeno un metro tra i passeggeri; </w:t>
      </w:r>
    </w:p>
    <w:p w:rsidR="00E434B1" w:rsidRPr="00E01733" w:rsidRDefault="00E434B1" w:rsidP="00E434B1">
      <w:pPr>
        <w:pStyle w:val="Default"/>
        <w:spacing w:after="18" w:line="276" w:lineRule="auto"/>
        <w:jc w:val="both"/>
        <w:rPr>
          <w:rFonts w:ascii="Arial" w:hAnsi="Arial" w:cs="Arial"/>
          <w:sz w:val="22"/>
          <w:szCs w:val="22"/>
        </w:rPr>
      </w:pPr>
      <w:r w:rsidRPr="00E01733">
        <w:rPr>
          <w:rFonts w:ascii="Arial" w:hAnsi="Arial" w:cs="Arial"/>
          <w:sz w:val="22"/>
          <w:szCs w:val="22"/>
        </w:rPr>
        <w:t xml:space="preserve">• per il TPL marittimo con istruzioni circa gli accorgimenti da adottare per garantire una distanza adeguata tra le persone nel corso della navigazione e durante le operazioni di imbarco e sbarco; </w:t>
      </w:r>
    </w:p>
    <w:p w:rsidR="00E434B1" w:rsidRPr="00E01733" w:rsidRDefault="00E434B1" w:rsidP="00E434B1">
      <w:pPr>
        <w:pStyle w:val="Default"/>
        <w:spacing w:after="18" w:line="276" w:lineRule="auto"/>
        <w:jc w:val="both"/>
        <w:rPr>
          <w:rFonts w:ascii="Arial" w:hAnsi="Arial" w:cs="Arial"/>
          <w:sz w:val="22"/>
          <w:szCs w:val="22"/>
        </w:rPr>
      </w:pPr>
      <w:r w:rsidRPr="00E01733">
        <w:rPr>
          <w:rFonts w:ascii="Arial" w:hAnsi="Arial" w:cs="Arial"/>
          <w:sz w:val="22"/>
          <w:szCs w:val="22"/>
        </w:rPr>
        <w:t xml:space="preserve">• per informare immediatamente le Autorità sanitarie e marittime qualora a bordo siano presenti passeggeri con sintomi riconducibili all’affezione da Covid-19; </w:t>
      </w:r>
    </w:p>
    <w:p w:rsidR="00E434B1" w:rsidRPr="00E01733" w:rsidRDefault="00E434B1" w:rsidP="00E434B1">
      <w:pPr>
        <w:pStyle w:val="Default"/>
        <w:spacing w:after="18" w:line="276" w:lineRule="auto"/>
        <w:jc w:val="both"/>
        <w:rPr>
          <w:rFonts w:ascii="Arial" w:hAnsi="Arial" w:cs="Arial"/>
          <w:sz w:val="22"/>
          <w:szCs w:val="22"/>
        </w:rPr>
      </w:pPr>
      <w:r w:rsidRPr="00E01733">
        <w:rPr>
          <w:rFonts w:ascii="Arial" w:hAnsi="Arial" w:cs="Arial"/>
          <w:sz w:val="22"/>
          <w:szCs w:val="22"/>
        </w:rPr>
        <w:t xml:space="preserve">• per richiedere al passeggero a bordo che presenti sintomi riconducibili all’affezione da Covid-19 di indossare una mascherina protettiva e sedere isolato rispetto agli altri passeggeri;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per procedere, successivamente allo sbarco di qualsiasi passeggero presumibilmente positivo all’affezione da Covid-19, alla sanificazione specifica dell’unità interessata dall’emergenza prima di rimetterla nella disponibilità d’esercizio.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Per quanto possibile saranno organizzati sistemi di ricezione dell’autotrasporto, degli utenti esterni e dei passeggeri che evitino congestionamenti e affollamenti di persone. Per quanto praticabile sarà favorito l’utilizzo di sistemi telematici per lo scambio documentale con l’autotrasporto e l’utenza in genere. </w:t>
      </w:r>
    </w:p>
    <w:p w:rsidR="00E434B1" w:rsidRPr="00E01733" w:rsidRDefault="00E434B1" w:rsidP="00E434B1">
      <w:pPr>
        <w:pStyle w:val="Default"/>
        <w:spacing w:after="17" w:line="276" w:lineRule="auto"/>
        <w:jc w:val="both"/>
        <w:rPr>
          <w:rFonts w:ascii="Arial" w:hAnsi="Arial" w:cs="Arial"/>
          <w:sz w:val="22"/>
          <w:szCs w:val="22"/>
        </w:rPr>
      </w:pPr>
      <w:r w:rsidRPr="00E01733">
        <w:rPr>
          <w:rFonts w:ascii="Arial" w:hAnsi="Arial" w:cs="Arial"/>
          <w:sz w:val="22"/>
          <w:szCs w:val="22"/>
        </w:rPr>
        <w:t xml:space="preserve">• le imprese favoriranno per quanto possibile lo scambio documentale tra la nave e il terminal con modalità tali da ridurre il contatto tra il personale marittimo e quello terrestre, privilegiando per quanto possibile lo scambio di documentazione con sistemi informatici. </w:t>
      </w:r>
    </w:p>
    <w:p w:rsidR="00E434B1" w:rsidRPr="00E01733" w:rsidRDefault="00E434B1" w:rsidP="00E434B1">
      <w:pPr>
        <w:pStyle w:val="Default"/>
        <w:spacing w:after="17" w:line="276" w:lineRule="auto"/>
        <w:jc w:val="both"/>
        <w:rPr>
          <w:rFonts w:ascii="Arial" w:hAnsi="Arial" w:cs="Arial"/>
          <w:sz w:val="22"/>
          <w:szCs w:val="22"/>
        </w:rPr>
      </w:pPr>
      <w:r w:rsidRPr="00E01733">
        <w:rPr>
          <w:rFonts w:ascii="Arial" w:hAnsi="Arial" w:cs="Arial"/>
          <w:sz w:val="22"/>
          <w:szCs w:val="22"/>
        </w:rPr>
        <w:t xml:space="preserve">• considerata la situazione emergenziale, limitatamente ai porti nazionali, con riferimento a figure professionali quali il personale dipendente degli operatori portuali, gli agenti marittimi, i chimici di porto, le guardie ai fuochi, gli ormeggiatori, i piloti, il personale addetto al ritiro dei rifiuti solidi e </w:t>
      </w:r>
      <w:r w:rsidRPr="00E01733">
        <w:rPr>
          <w:rFonts w:ascii="Arial" w:hAnsi="Arial" w:cs="Arial"/>
          <w:sz w:val="22"/>
          <w:szCs w:val="22"/>
        </w:rPr>
        <w:lastRenderedPageBreak/>
        <w:t xml:space="preserve">liquidi, sono sospese le attività di registrazione e di consegna dei PASS per l’accesso a bordo della nave ai fini di security. </w:t>
      </w:r>
    </w:p>
    <w:p w:rsidR="00E434B1" w:rsidRPr="00E01733" w:rsidRDefault="00E434B1" w:rsidP="00E434B1">
      <w:pPr>
        <w:pStyle w:val="Default"/>
        <w:spacing w:after="17" w:line="276" w:lineRule="auto"/>
        <w:jc w:val="both"/>
        <w:rPr>
          <w:rFonts w:ascii="Arial" w:hAnsi="Arial" w:cs="Arial"/>
          <w:sz w:val="22"/>
          <w:szCs w:val="22"/>
        </w:rPr>
      </w:pPr>
      <w:r w:rsidRPr="00E01733">
        <w:rPr>
          <w:rFonts w:ascii="Arial" w:hAnsi="Arial" w:cs="Arial"/>
          <w:sz w:val="22"/>
          <w:szCs w:val="22"/>
        </w:rPr>
        <w:t xml:space="preserve">• Nei casi in cui in un terminal operino, oltre all’impresa, anche altre ditte subappaltatrici il governo dei processi deve essere assunto dal terminalista.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Risolvere con possibile interpretazione o integrazione del DPCM 11 marzo 2020 che nelle aree demaniali di competenza dell’ADSP e/o interporti i punti di ristoro vengano considerati alla stregua delle aree di sosta e/o mense. Nelle more dei chiarimenti da parte della Presidenza dovranno essere previsti i servizi sanitari chimici.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b/>
          <w:bCs/>
          <w:sz w:val="22"/>
          <w:szCs w:val="22"/>
        </w:rPr>
        <w:t xml:space="preserve">Servizi di trasporto non di linea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 Per quanto riguarda i servizi di trasporto non di linea risulta opportuno evitare che il passeggero occupi il posto disponibile vicino al conducente.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Sul sedili posteriori al fine di rispettare le distanze di sicurezza non potranno essere trasportati, distanziati il più possibile, più di due passeggeri.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Il conducente dovrà indossare dispositivi di protezione. </w:t>
      </w: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Le presenti disposizioni per quanto applicabili vanno estese anche ai natanti che svolgono servizi di trasporto non di linea. </w:t>
      </w: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p>
    <w:p w:rsidR="00E434B1" w:rsidRPr="00E01733" w:rsidRDefault="00E434B1" w:rsidP="00E434B1">
      <w:pPr>
        <w:pStyle w:val="Default"/>
        <w:spacing w:line="276" w:lineRule="auto"/>
        <w:jc w:val="both"/>
        <w:rPr>
          <w:rFonts w:ascii="Arial" w:hAnsi="Arial" w:cs="Arial"/>
          <w:sz w:val="22"/>
          <w:szCs w:val="22"/>
        </w:rPr>
      </w:pPr>
      <w:r w:rsidRPr="00E01733">
        <w:rPr>
          <w:rFonts w:ascii="Arial" w:hAnsi="Arial" w:cs="Arial"/>
          <w:sz w:val="22"/>
          <w:szCs w:val="22"/>
        </w:rPr>
        <w:t xml:space="preserve">Le presenti linee guida sono automaticamente integrate o modificate in materia di tutela sanitaria sulla base delle indicazioni o determinazioni assunte dal Ministero della </w:t>
      </w:r>
      <w:proofErr w:type="spellStart"/>
      <w:r w:rsidRPr="00E01733">
        <w:rPr>
          <w:rFonts w:ascii="Arial" w:hAnsi="Arial" w:cs="Arial"/>
          <w:sz w:val="22"/>
          <w:szCs w:val="22"/>
        </w:rPr>
        <w:t>Sanita</w:t>
      </w:r>
      <w:proofErr w:type="spellEnd"/>
      <w:r w:rsidRPr="00E01733">
        <w:rPr>
          <w:rFonts w:ascii="Arial" w:hAnsi="Arial" w:cs="Arial"/>
          <w:sz w:val="22"/>
          <w:szCs w:val="22"/>
        </w:rPr>
        <w:t xml:space="preserve"> e dall’ Organizzazione mondiale della sanità (OMS) in relazione alle modalità di contagio del COVID-19</w:t>
      </w:r>
    </w:p>
    <w:p w:rsidR="00E434B1" w:rsidRPr="00CF5B18" w:rsidRDefault="00E434B1" w:rsidP="002232EE"/>
    <w:sectPr w:rsidR="00E434B1" w:rsidRPr="00CF5B18" w:rsidSect="001010D8">
      <w:headerReference w:type="default" r:id="rId8"/>
      <w:footerReference w:type="default" r:id="rId9"/>
      <w:pgSz w:w="11906" w:h="16838" w:code="9"/>
      <w:pgMar w:top="1417"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4B1" w:rsidRDefault="00E434B1" w:rsidP="00055E05">
      <w:r>
        <w:separator/>
      </w:r>
    </w:p>
  </w:endnote>
  <w:endnote w:type="continuationSeparator" w:id="0">
    <w:p w:rsidR="00E434B1" w:rsidRDefault="00E434B1" w:rsidP="00055E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59897"/>
      <w:docPartObj>
        <w:docPartGallery w:val="Page Numbers (Bottom of Page)"/>
        <w:docPartUnique/>
      </w:docPartObj>
    </w:sdtPr>
    <w:sdtContent>
      <w:p w:rsidR="00C73B7D" w:rsidRDefault="00D572DD">
        <w:pPr>
          <w:pStyle w:val="Pidipagina"/>
          <w:jc w:val="right"/>
        </w:pPr>
        <w:r w:rsidRPr="00C73B7D">
          <w:rPr>
            <w:sz w:val="18"/>
            <w:szCs w:val="18"/>
          </w:rPr>
          <w:fldChar w:fldCharType="begin"/>
        </w:r>
        <w:r w:rsidR="00C73B7D" w:rsidRPr="00C73B7D">
          <w:rPr>
            <w:sz w:val="18"/>
            <w:szCs w:val="18"/>
          </w:rPr>
          <w:instrText xml:space="preserve"> PAGE   \* MERGEFORMAT </w:instrText>
        </w:r>
        <w:r w:rsidRPr="00C73B7D">
          <w:rPr>
            <w:sz w:val="18"/>
            <w:szCs w:val="18"/>
          </w:rPr>
          <w:fldChar w:fldCharType="separate"/>
        </w:r>
        <w:r w:rsidR="00A44C7B">
          <w:rPr>
            <w:noProof/>
            <w:sz w:val="18"/>
            <w:szCs w:val="18"/>
          </w:rPr>
          <w:t>5</w:t>
        </w:r>
        <w:r w:rsidRPr="00C73B7D">
          <w:rPr>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4B1" w:rsidRDefault="00E434B1" w:rsidP="00055E05">
      <w:r>
        <w:separator/>
      </w:r>
    </w:p>
  </w:footnote>
  <w:footnote w:type="continuationSeparator" w:id="0">
    <w:p w:rsidR="00E434B1" w:rsidRDefault="00E434B1" w:rsidP="00055E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E1A" w:rsidRPr="008D4FB1" w:rsidRDefault="00780E1A" w:rsidP="00E03699">
    <w:pPr>
      <w:pStyle w:val="Pidipagina"/>
      <w:spacing w:after="120" w:line="240" w:lineRule="auto"/>
      <w:jc w:val="right"/>
      <w:rPr>
        <w:caps/>
        <w:outline/>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952F7"/>
    <w:multiLevelType w:val="multilevel"/>
    <w:tmpl w:val="492C9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6C4CD5"/>
    <w:multiLevelType w:val="hybridMultilevel"/>
    <w:tmpl w:val="7A963906"/>
    <w:lvl w:ilvl="0" w:tplc="194615A0">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8006A01"/>
    <w:multiLevelType w:val="multilevel"/>
    <w:tmpl w:val="ECA8AE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E1E13E6"/>
    <w:multiLevelType w:val="hybridMultilevel"/>
    <w:tmpl w:val="DB46CD20"/>
    <w:lvl w:ilvl="0" w:tplc="04100001">
      <w:start w:val="1"/>
      <w:numFmt w:val="bullet"/>
      <w:lvlText w:val=""/>
      <w:lvlJc w:val="left"/>
      <w:pPr>
        <w:ind w:left="786"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DBF3EFE"/>
    <w:multiLevelType w:val="hybridMultilevel"/>
    <w:tmpl w:val="27AA2AEA"/>
    <w:lvl w:ilvl="0" w:tplc="6498BBBE">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20061C9"/>
    <w:multiLevelType w:val="hybridMultilevel"/>
    <w:tmpl w:val="100E25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339D509A"/>
    <w:multiLevelType w:val="multilevel"/>
    <w:tmpl w:val="B4A23E2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
    <w:nsid w:val="37087570"/>
    <w:multiLevelType w:val="hybridMultilevel"/>
    <w:tmpl w:val="7F8EE48C"/>
    <w:lvl w:ilvl="0" w:tplc="04100001">
      <w:start w:val="1"/>
      <w:numFmt w:val="bullet"/>
      <w:lvlText w:val=""/>
      <w:lvlJc w:val="left"/>
      <w:pPr>
        <w:ind w:left="1193" w:hanging="360"/>
      </w:pPr>
      <w:rPr>
        <w:rFonts w:ascii="Symbol" w:hAnsi="Symbol" w:hint="default"/>
      </w:rPr>
    </w:lvl>
    <w:lvl w:ilvl="1" w:tplc="04100003" w:tentative="1">
      <w:start w:val="1"/>
      <w:numFmt w:val="bullet"/>
      <w:lvlText w:val="o"/>
      <w:lvlJc w:val="left"/>
      <w:pPr>
        <w:ind w:left="1913" w:hanging="360"/>
      </w:pPr>
      <w:rPr>
        <w:rFonts w:ascii="Courier New" w:hAnsi="Courier New" w:cs="Courier New" w:hint="default"/>
      </w:rPr>
    </w:lvl>
    <w:lvl w:ilvl="2" w:tplc="04100005" w:tentative="1">
      <w:start w:val="1"/>
      <w:numFmt w:val="bullet"/>
      <w:lvlText w:val=""/>
      <w:lvlJc w:val="left"/>
      <w:pPr>
        <w:ind w:left="2633" w:hanging="360"/>
      </w:pPr>
      <w:rPr>
        <w:rFonts w:ascii="Wingdings" w:hAnsi="Wingdings" w:hint="default"/>
      </w:rPr>
    </w:lvl>
    <w:lvl w:ilvl="3" w:tplc="04100001" w:tentative="1">
      <w:start w:val="1"/>
      <w:numFmt w:val="bullet"/>
      <w:lvlText w:val=""/>
      <w:lvlJc w:val="left"/>
      <w:pPr>
        <w:ind w:left="3353" w:hanging="360"/>
      </w:pPr>
      <w:rPr>
        <w:rFonts w:ascii="Symbol" w:hAnsi="Symbol" w:hint="default"/>
      </w:rPr>
    </w:lvl>
    <w:lvl w:ilvl="4" w:tplc="04100003" w:tentative="1">
      <w:start w:val="1"/>
      <w:numFmt w:val="bullet"/>
      <w:lvlText w:val="o"/>
      <w:lvlJc w:val="left"/>
      <w:pPr>
        <w:ind w:left="4073" w:hanging="360"/>
      </w:pPr>
      <w:rPr>
        <w:rFonts w:ascii="Courier New" w:hAnsi="Courier New" w:cs="Courier New" w:hint="default"/>
      </w:rPr>
    </w:lvl>
    <w:lvl w:ilvl="5" w:tplc="04100005" w:tentative="1">
      <w:start w:val="1"/>
      <w:numFmt w:val="bullet"/>
      <w:lvlText w:val=""/>
      <w:lvlJc w:val="left"/>
      <w:pPr>
        <w:ind w:left="4793" w:hanging="360"/>
      </w:pPr>
      <w:rPr>
        <w:rFonts w:ascii="Wingdings" w:hAnsi="Wingdings" w:hint="default"/>
      </w:rPr>
    </w:lvl>
    <w:lvl w:ilvl="6" w:tplc="04100001" w:tentative="1">
      <w:start w:val="1"/>
      <w:numFmt w:val="bullet"/>
      <w:lvlText w:val=""/>
      <w:lvlJc w:val="left"/>
      <w:pPr>
        <w:ind w:left="5513" w:hanging="360"/>
      </w:pPr>
      <w:rPr>
        <w:rFonts w:ascii="Symbol" w:hAnsi="Symbol" w:hint="default"/>
      </w:rPr>
    </w:lvl>
    <w:lvl w:ilvl="7" w:tplc="04100003" w:tentative="1">
      <w:start w:val="1"/>
      <w:numFmt w:val="bullet"/>
      <w:lvlText w:val="o"/>
      <w:lvlJc w:val="left"/>
      <w:pPr>
        <w:ind w:left="6233" w:hanging="360"/>
      </w:pPr>
      <w:rPr>
        <w:rFonts w:ascii="Courier New" w:hAnsi="Courier New" w:cs="Courier New" w:hint="default"/>
      </w:rPr>
    </w:lvl>
    <w:lvl w:ilvl="8" w:tplc="04100005" w:tentative="1">
      <w:start w:val="1"/>
      <w:numFmt w:val="bullet"/>
      <w:lvlText w:val=""/>
      <w:lvlJc w:val="left"/>
      <w:pPr>
        <w:ind w:left="6953" w:hanging="360"/>
      </w:pPr>
      <w:rPr>
        <w:rFonts w:ascii="Wingdings" w:hAnsi="Wingdings" w:hint="default"/>
      </w:rPr>
    </w:lvl>
  </w:abstractNum>
  <w:abstractNum w:abstractNumId="8">
    <w:nsid w:val="380435DA"/>
    <w:multiLevelType w:val="hybridMultilevel"/>
    <w:tmpl w:val="E8E647E8"/>
    <w:lvl w:ilvl="0" w:tplc="28CEE498">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C3C0C72"/>
    <w:multiLevelType w:val="hybridMultilevel"/>
    <w:tmpl w:val="2912FA88"/>
    <w:lvl w:ilvl="0" w:tplc="04100001">
      <w:start w:val="1"/>
      <w:numFmt w:val="bullet"/>
      <w:lvlText w:val=""/>
      <w:lvlJc w:val="left"/>
      <w:pPr>
        <w:ind w:left="1193" w:hanging="360"/>
      </w:pPr>
      <w:rPr>
        <w:rFonts w:ascii="Symbol" w:hAnsi="Symbol" w:hint="default"/>
      </w:rPr>
    </w:lvl>
    <w:lvl w:ilvl="1" w:tplc="04100003" w:tentative="1">
      <w:start w:val="1"/>
      <w:numFmt w:val="bullet"/>
      <w:lvlText w:val="o"/>
      <w:lvlJc w:val="left"/>
      <w:pPr>
        <w:ind w:left="1913" w:hanging="360"/>
      </w:pPr>
      <w:rPr>
        <w:rFonts w:ascii="Courier New" w:hAnsi="Courier New" w:cs="Courier New" w:hint="default"/>
      </w:rPr>
    </w:lvl>
    <w:lvl w:ilvl="2" w:tplc="04100005" w:tentative="1">
      <w:start w:val="1"/>
      <w:numFmt w:val="bullet"/>
      <w:lvlText w:val=""/>
      <w:lvlJc w:val="left"/>
      <w:pPr>
        <w:ind w:left="2633" w:hanging="360"/>
      </w:pPr>
      <w:rPr>
        <w:rFonts w:ascii="Wingdings" w:hAnsi="Wingdings" w:hint="default"/>
      </w:rPr>
    </w:lvl>
    <w:lvl w:ilvl="3" w:tplc="04100001" w:tentative="1">
      <w:start w:val="1"/>
      <w:numFmt w:val="bullet"/>
      <w:lvlText w:val=""/>
      <w:lvlJc w:val="left"/>
      <w:pPr>
        <w:ind w:left="3353" w:hanging="360"/>
      </w:pPr>
      <w:rPr>
        <w:rFonts w:ascii="Symbol" w:hAnsi="Symbol" w:hint="default"/>
      </w:rPr>
    </w:lvl>
    <w:lvl w:ilvl="4" w:tplc="04100003" w:tentative="1">
      <w:start w:val="1"/>
      <w:numFmt w:val="bullet"/>
      <w:lvlText w:val="o"/>
      <w:lvlJc w:val="left"/>
      <w:pPr>
        <w:ind w:left="4073" w:hanging="360"/>
      </w:pPr>
      <w:rPr>
        <w:rFonts w:ascii="Courier New" w:hAnsi="Courier New" w:cs="Courier New" w:hint="default"/>
      </w:rPr>
    </w:lvl>
    <w:lvl w:ilvl="5" w:tplc="04100005" w:tentative="1">
      <w:start w:val="1"/>
      <w:numFmt w:val="bullet"/>
      <w:lvlText w:val=""/>
      <w:lvlJc w:val="left"/>
      <w:pPr>
        <w:ind w:left="4793" w:hanging="360"/>
      </w:pPr>
      <w:rPr>
        <w:rFonts w:ascii="Wingdings" w:hAnsi="Wingdings" w:hint="default"/>
      </w:rPr>
    </w:lvl>
    <w:lvl w:ilvl="6" w:tplc="04100001" w:tentative="1">
      <w:start w:val="1"/>
      <w:numFmt w:val="bullet"/>
      <w:lvlText w:val=""/>
      <w:lvlJc w:val="left"/>
      <w:pPr>
        <w:ind w:left="5513" w:hanging="360"/>
      </w:pPr>
      <w:rPr>
        <w:rFonts w:ascii="Symbol" w:hAnsi="Symbol" w:hint="default"/>
      </w:rPr>
    </w:lvl>
    <w:lvl w:ilvl="7" w:tplc="04100003" w:tentative="1">
      <w:start w:val="1"/>
      <w:numFmt w:val="bullet"/>
      <w:lvlText w:val="o"/>
      <w:lvlJc w:val="left"/>
      <w:pPr>
        <w:ind w:left="6233" w:hanging="360"/>
      </w:pPr>
      <w:rPr>
        <w:rFonts w:ascii="Courier New" w:hAnsi="Courier New" w:cs="Courier New" w:hint="default"/>
      </w:rPr>
    </w:lvl>
    <w:lvl w:ilvl="8" w:tplc="04100005" w:tentative="1">
      <w:start w:val="1"/>
      <w:numFmt w:val="bullet"/>
      <w:lvlText w:val=""/>
      <w:lvlJc w:val="left"/>
      <w:pPr>
        <w:ind w:left="6953" w:hanging="360"/>
      </w:pPr>
      <w:rPr>
        <w:rFonts w:ascii="Wingdings" w:hAnsi="Wingdings" w:hint="default"/>
      </w:rPr>
    </w:lvl>
  </w:abstractNum>
  <w:abstractNum w:abstractNumId="10">
    <w:nsid w:val="3CAC480F"/>
    <w:multiLevelType w:val="multilevel"/>
    <w:tmpl w:val="04100025"/>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1">
    <w:nsid w:val="467D6D45"/>
    <w:multiLevelType w:val="hybridMultilevel"/>
    <w:tmpl w:val="9EEA252C"/>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2">
    <w:nsid w:val="4FFD5620"/>
    <w:multiLevelType w:val="multilevel"/>
    <w:tmpl w:val="AB00C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63980213"/>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578F289"/>
    <w:multiLevelType w:val="hybridMultilevel"/>
    <w:tmpl w:val="D90AA1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70EF61FA"/>
    <w:multiLevelType w:val="hybridMultilevel"/>
    <w:tmpl w:val="18B06B9C"/>
    <w:lvl w:ilvl="0" w:tplc="9968C75E">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731129F2"/>
    <w:multiLevelType w:val="multilevel"/>
    <w:tmpl w:val="ACACDA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76520032"/>
    <w:multiLevelType w:val="hybridMultilevel"/>
    <w:tmpl w:val="FB5CBDFC"/>
    <w:lvl w:ilvl="0" w:tplc="2FF2BEEA">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7B855E66"/>
    <w:multiLevelType w:val="multilevel"/>
    <w:tmpl w:val="7C38DEA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5"/>
  </w:num>
  <w:num w:numId="2">
    <w:abstractNumId w:val="1"/>
  </w:num>
  <w:num w:numId="3">
    <w:abstractNumId w:val="8"/>
  </w:num>
  <w:num w:numId="4">
    <w:abstractNumId w:val="17"/>
  </w:num>
  <w:num w:numId="5">
    <w:abstractNumId w:val="4"/>
  </w:num>
  <w:num w:numId="6">
    <w:abstractNumId w:val="13"/>
  </w:num>
  <w:num w:numId="7">
    <w:abstractNumId w:val="11"/>
  </w:num>
  <w:num w:numId="8">
    <w:abstractNumId w:val="10"/>
  </w:num>
  <w:num w:numId="9">
    <w:abstractNumId w:val="7"/>
  </w:num>
  <w:num w:numId="10">
    <w:abstractNumId w:val="9"/>
  </w:num>
  <w:num w:numId="11">
    <w:abstractNumId w:val="5"/>
  </w:num>
  <w:num w:numId="12">
    <w:abstractNumId w:val="14"/>
  </w:num>
  <w:num w:numId="13">
    <w:abstractNumId w:val="12"/>
  </w:num>
  <w:num w:numId="14">
    <w:abstractNumId w:val="6"/>
  </w:num>
  <w:num w:numId="15">
    <w:abstractNumId w:val="18"/>
  </w:num>
  <w:num w:numId="16">
    <w:abstractNumId w:val="16"/>
  </w:num>
  <w:num w:numId="17">
    <w:abstractNumId w:val="3"/>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283"/>
  <w:drawingGridHorizontalSpacing w:val="100"/>
  <w:displayHorizontalDrawingGridEvery w:val="2"/>
  <w:displayVerticalDrawingGridEvery w:val="2"/>
  <w:characterSpacingControl w:val="doNotCompress"/>
  <w:hdrShapeDefaults>
    <o:shapedefaults v:ext="edit" spidmax="149505"/>
  </w:hdrShapeDefaults>
  <w:footnotePr>
    <w:footnote w:id="-1"/>
    <w:footnote w:id="0"/>
  </w:footnotePr>
  <w:endnotePr>
    <w:endnote w:id="-1"/>
    <w:endnote w:id="0"/>
  </w:endnotePr>
  <w:compat/>
  <w:rsids>
    <w:rsidRoot w:val="003A07EA"/>
    <w:rsid w:val="00012B77"/>
    <w:rsid w:val="00044D2F"/>
    <w:rsid w:val="00055E05"/>
    <w:rsid w:val="00072969"/>
    <w:rsid w:val="00077ED7"/>
    <w:rsid w:val="000D4C23"/>
    <w:rsid w:val="001010D8"/>
    <w:rsid w:val="0011204E"/>
    <w:rsid w:val="00116978"/>
    <w:rsid w:val="001538E7"/>
    <w:rsid w:val="00174720"/>
    <w:rsid w:val="001931CB"/>
    <w:rsid w:val="001D5790"/>
    <w:rsid w:val="001E765A"/>
    <w:rsid w:val="00201B4E"/>
    <w:rsid w:val="00204A80"/>
    <w:rsid w:val="00216EB0"/>
    <w:rsid w:val="002232EE"/>
    <w:rsid w:val="00226172"/>
    <w:rsid w:val="00252A5E"/>
    <w:rsid w:val="00266897"/>
    <w:rsid w:val="002A68D3"/>
    <w:rsid w:val="002B1B6F"/>
    <w:rsid w:val="002C081F"/>
    <w:rsid w:val="002F48B8"/>
    <w:rsid w:val="00317F5A"/>
    <w:rsid w:val="00327900"/>
    <w:rsid w:val="003624CB"/>
    <w:rsid w:val="00381443"/>
    <w:rsid w:val="003956DF"/>
    <w:rsid w:val="003A07EA"/>
    <w:rsid w:val="003C0184"/>
    <w:rsid w:val="003C4C5B"/>
    <w:rsid w:val="003D201C"/>
    <w:rsid w:val="003E67CE"/>
    <w:rsid w:val="0041706D"/>
    <w:rsid w:val="00447F40"/>
    <w:rsid w:val="00454B9A"/>
    <w:rsid w:val="004C2CB1"/>
    <w:rsid w:val="0050136E"/>
    <w:rsid w:val="005228F7"/>
    <w:rsid w:val="00522CAD"/>
    <w:rsid w:val="00524E91"/>
    <w:rsid w:val="006235B1"/>
    <w:rsid w:val="0065602E"/>
    <w:rsid w:val="006A258C"/>
    <w:rsid w:val="006B0D7E"/>
    <w:rsid w:val="006C1025"/>
    <w:rsid w:val="006C46F5"/>
    <w:rsid w:val="006C637D"/>
    <w:rsid w:val="006D117C"/>
    <w:rsid w:val="006D5BB9"/>
    <w:rsid w:val="006E2F4F"/>
    <w:rsid w:val="006F2876"/>
    <w:rsid w:val="00704514"/>
    <w:rsid w:val="00711CAE"/>
    <w:rsid w:val="007468B0"/>
    <w:rsid w:val="007545B6"/>
    <w:rsid w:val="00780E1A"/>
    <w:rsid w:val="007949E9"/>
    <w:rsid w:val="007960BE"/>
    <w:rsid w:val="007D30E4"/>
    <w:rsid w:val="007E62D0"/>
    <w:rsid w:val="00842019"/>
    <w:rsid w:val="00845839"/>
    <w:rsid w:val="0084603A"/>
    <w:rsid w:val="00871049"/>
    <w:rsid w:val="008A7A2C"/>
    <w:rsid w:val="008D3C55"/>
    <w:rsid w:val="008D4FB1"/>
    <w:rsid w:val="008E4F09"/>
    <w:rsid w:val="008F54F1"/>
    <w:rsid w:val="009207EC"/>
    <w:rsid w:val="00936F07"/>
    <w:rsid w:val="00982772"/>
    <w:rsid w:val="009B1A20"/>
    <w:rsid w:val="009F626E"/>
    <w:rsid w:val="00A22AE1"/>
    <w:rsid w:val="00A34A58"/>
    <w:rsid w:val="00A44C7B"/>
    <w:rsid w:val="00A57DBD"/>
    <w:rsid w:val="00A71721"/>
    <w:rsid w:val="00A71CF6"/>
    <w:rsid w:val="00A935EF"/>
    <w:rsid w:val="00AA0701"/>
    <w:rsid w:val="00AA5E25"/>
    <w:rsid w:val="00AA6B92"/>
    <w:rsid w:val="00AC643B"/>
    <w:rsid w:val="00AD2142"/>
    <w:rsid w:val="00AD526C"/>
    <w:rsid w:val="00AE3698"/>
    <w:rsid w:val="00B71094"/>
    <w:rsid w:val="00B836EC"/>
    <w:rsid w:val="00B957B8"/>
    <w:rsid w:val="00BC07DC"/>
    <w:rsid w:val="00BC0A44"/>
    <w:rsid w:val="00BE3729"/>
    <w:rsid w:val="00C0500C"/>
    <w:rsid w:val="00C226C7"/>
    <w:rsid w:val="00C73B7D"/>
    <w:rsid w:val="00CA48E7"/>
    <w:rsid w:val="00CF5B18"/>
    <w:rsid w:val="00D139C4"/>
    <w:rsid w:val="00D35B0F"/>
    <w:rsid w:val="00D3746C"/>
    <w:rsid w:val="00D52624"/>
    <w:rsid w:val="00D572DD"/>
    <w:rsid w:val="00D61E23"/>
    <w:rsid w:val="00DE423B"/>
    <w:rsid w:val="00E0101F"/>
    <w:rsid w:val="00E01354"/>
    <w:rsid w:val="00E03699"/>
    <w:rsid w:val="00E03FAB"/>
    <w:rsid w:val="00E042A7"/>
    <w:rsid w:val="00E1081C"/>
    <w:rsid w:val="00E3178A"/>
    <w:rsid w:val="00E434B1"/>
    <w:rsid w:val="00E56692"/>
    <w:rsid w:val="00E804D8"/>
    <w:rsid w:val="00E90528"/>
    <w:rsid w:val="00EA6BB3"/>
    <w:rsid w:val="00EC30D6"/>
    <w:rsid w:val="00ED0594"/>
    <w:rsid w:val="00ED642E"/>
    <w:rsid w:val="00ED6E4C"/>
    <w:rsid w:val="00EF615D"/>
    <w:rsid w:val="00F003BE"/>
    <w:rsid w:val="00F030FB"/>
    <w:rsid w:val="00F157F2"/>
    <w:rsid w:val="00F300C0"/>
    <w:rsid w:val="00F6763B"/>
    <w:rsid w:val="00FE61F7"/>
    <w:rsid w:val="00FF09F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e">
    <w:name w:val="Normal"/>
    <w:qFormat/>
    <w:rsid w:val="00E434B1"/>
    <w:pPr>
      <w:spacing w:after="0" w:line="360" w:lineRule="atLeast"/>
      <w:jc w:val="both"/>
    </w:pPr>
    <w:rPr>
      <w:rFonts w:ascii="Garamond" w:hAnsi="Garamond"/>
      <w:sz w:val="24"/>
    </w:rPr>
  </w:style>
  <w:style w:type="paragraph" w:styleId="Titolo1">
    <w:name w:val="heading 1"/>
    <w:basedOn w:val="Normale"/>
    <w:next w:val="Normale"/>
    <w:link w:val="Titolo1Carattere"/>
    <w:uiPriority w:val="9"/>
    <w:qFormat/>
    <w:rsid w:val="008D4FB1"/>
    <w:pPr>
      <w:keepNext/>
      <w:keepLines/>
      <w:numPr>
        <w:numId w:val="8"/>
      </w:numPr>
      <w:spacing w:before="480" w:after="480"/>
      <w:ind w:left="431" w:hanging="431"/>
      <w:outlineLvl w:val="0"/>
    </w:pPr>
    <w:rPr>
      <w:rFonts w:eastAsiaTheme="majorEastAsia" w:cstheme="majorBidi"/>
      <w:b/>
      <w:bCs/>
      <w:caps/>
      <w:sz w:val="22"/>
      <w:szCs w:val="28"/>
    </w:rPr>
  </w:style>
  <w:style w:type="paragraph" w:styleId="Titolo2">
    <w:name w:val="heading 2"/>
    <w:basedOn w:val="Normale"/>
    <w:next w:val="Normale"/>
    <w:link w:val="Titolo2Carattere"/>
    <w:uiPriority w:val="9"/>
    <w:unhideWhenUsed/>
    <w:qFormat/>
    <w:rsid w:val="00AC643B"/>
    <w:pPr>
      <w:keepNext/>
      <w:keepLines/>
      <w:numPr>
        <w:ilvl w:val="1"/>
        <w:numId w:val="8"/>
      </w:numPr>
      <w:spacing w:before="360" w:after="360"/>
      <w:outlineLvl w:val="1"/>
    </w:pPr>
    <w:rPr>
      <w:rFonts w:eastAsiaTheme="majorEastAsia" w:cstheme="majorBidi"/>
      <w:b/>
      <w:bCs/>
      <w:i/>
      <w:szCs w:val="26"/>
    </w:rPr>
  </w:style>
  <w:style w:type="paragraph" w:styleId="Titolo3">
    <w:name w:val="heading 3"/>
    <w:basedOn w:val="Normale"/>
    <w:next w:val="Normale"/>
    <w:link w:val="Titolo3Carattere"/>
    <w:uiPriority w:val="9"/>
    <w:unhideWhenUsed/>
    <w:qFormat/>
    <w:rsid w:val="00BC07DC"/>
    <w:pPr>
      <w:keepNext/>
      <w:keepLines/>
      <w:numPr>
        <w:ilvl w:val="2"/>
        <w:numId w:val="8"/>
      </w:numPr>
      <w:spacing w:before="360" w:after="360"/>
      <w:outlineLvl w:val="2"/>
    </w:pPr>
    <w:rPr>
      <w:rFonts w:eastAsiaTheme="majorEastAsia" w:cstheme="majorBidi"/>
      <w:b/>
      <w:bCs/>
    </w:rPr>
  </w:style>
  <w:style w:type="paragraph" w:styleId="Titolo4">
    <w:name w:val="heading 4"/>
    <w:basedOn w:val="Normale"/>
    <w:next w:val="Normale"/>
    <w:link w:val="Titolo4Carattere"/>
    <w:uiPriority w:val="9"/>
    <w:unhideWhenUsed/>
    <w:qFormat/>
    <w:rsid w:val="00BC07DC"/>
    <w:pPr>
      <w:keepNext/>
      <w:keepLines/>
      <w:numPr>
        <w:ilvl w:val="3"/>
        <w:numId w:val="8"/>
      </w:numPr>
      <w:spacing w:before="360" w:after="360"/>
      <w:outlineLvl w:val="3"/>
    </w:pPr>
    <w:rPr>
      <w:rFonts w:eastAsiaTheme="majorEastAsia" w:cstheme="majorBidi"/>
      <w:bCs/>
      <w:iCs/>
      <w:u w:val="single"/>
    </w:rPr>
  </w:style>
  <w:style w:type="paragraph" w:styleId="Titolo5">
    <w:name w:val="heading 5"/>
    <w:basedOn w:val="Normale"/>
    <w:next w:val="Normale"/>
    <w:link w:val="Titolo5Carattere"/>
    <w:uiPriority w:val="9"/>
    <w:semiHidden/>
    <w:unhideWhenUsed/>
    <w:rsid w:val="001E765A"/>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1E765A"/>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1E765A"/>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1E765A"/>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itolo9">
    <w:name w:val="heading 9"/>
    <w:basedOn w:val="Normale"/>
    <w:next w:val="Normale"/>
    <w:link w:val="Titolo9Carattere"/>
    <w:uiPriority w:val="9"/>
    <w:semiHidden/>
    <w:unhideWhenUsed/>
    <w:qFormat/>
    <w:rsid w:val="001E765A"/>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55E05"/>
    <w:pPr>
      <w:tabs>
        <w:tab w:val="center" w:pos="4819"/>
        <w:tab w:val="right" w:pos="9638"/>
      </w:tabs>
    </w:pPr>
  </w:style>
  <w:style w:type="character" w:customStyle="1" w:styleId="IntestazioneCarattere">
    <w:name w:val="Intestazione Carattere"/>
    <w:basedOn w:val="Carpredefinitoparagrafo"/>
    <w:link w:val="Intestazione"/>
    <w:uiPriority w:val="99"/>
    <w:rsid w:val="00055E05"/>
  </w:style>
  <w:style w:type="paragraph" w:styleId="Pidipagina">
    <w:name w:val="footer"/>
    <w:basedOn w:val="Normale"/>
    <w:link w:val="PidipaginaCarattere"/>
    <w:uiPriority w:val="99"/>
    <w:unhideWhenUsed/>
    <w:rsid w:val="00055E05"/>
    <w:pPr>
      <w:tabs>
        <w:tab w:val="center" w:pos="4819"/>
        <w:tab w:val="right" w:pos="9638"/>
      </w:tabs>
    </w:pPr>
  </w:style>
  <w:style w:type="character" w:customStyle="1" w:styleId="PidipaginaCarattere">
    <w:name w:val="Piè di pagina Carattere"/>
    <w:basedOn w:val="Carpredefinitoparagrafo"/>
    <w:link w:val="Pidipagina"/>
    <w:uiPriority w:val="99"/>
    <w:rsid w:val="00055E05"/>
  </w:style>
  <w:style w:type="paragraph" w:styleId="Testofumetto">
    <w:name w:val="Balloon Text"/>
    <w:basedOn w:val="Normale"/>
    <w:link w:val="TestofumettoCarattere"/>
    <w:uiPriority w:val="99"/>
    <w:semiHidden/>
    <w:unhideWhenUsed/>
    <w:rsid w:val="00055E0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55E05"/>
    <w:rPr>
      <w:rFonts w:ascii="Tahoma" w:hAnsi="Tahoma" w:cs="Tahoma"/>
      <w:sz w:val="16"/>
      <w:szCs w:val="16"/>
    </w:rPr>
  </w:style>
  <w:style w:type="character" w:customStyle="1" w:styleId="Titolo1Carattere">
    <w:name w:val="Titolo 1 Carattere"/>
    <w:basedOn w:val="Carpredefinitoparagrafo"/>
    <w:link w:val="Titolo1"/>
    <w:uiPriority w:val="9"/>
    <w:rsid w:val="008D4FB1"/>
    <w:rPr>
      <w:rFonts w:ascii="Verdana" w:eastAsiaTheme="majorEastAsia" w:hAnsi="Verdana" w:cstheme="majorBidi"/>
      <w:b/>
      <w:bCs/>
      <w:caps/>
      <w:szCs w:val="28"/>
    </w:rPr>
  </w:style>
  <w:style w:type="paragraph" w:styleId="Nessunaspaziatura">
    <w:name w:val="No Spacing"/>
    <w:uiPriority w:val="1"/>
    <w:rsid w:val="00055E05"/>
    <w:pPr>
      <w:spacing w:after="0" w:line="240" w:lineRule="auto"/>
    </w:pPr>
  </w:style>
  <w:style w:type="character" w:customStyle="1" w:styleId="Titolo2Carattere">
    <w:name w:val="Titolo 2 Carattere"/>
    <w:basedOn w:val="Carpredefinitoparagrafo"/>
    <w:link w:val="Titolo2"/>
    <w:uiPriority w:val="9"/>
    <w:rsid w:val="00AC643B"/>
    <w:rPr>
      <w:rFonts w:ascii="Verdana" w:eastAsiaTheme="majorEastAsia" w:hAnsi="Verdana" w:cstheme="majorBidi"/>
      <w:b/>
      <w:bCs/>
      <w:i/>
      <w:sz w:val="20"/>
      <w:szCs w:val="26"/>
    </w:rPr>
  </w:style>
  <w:style w:type="character" w:customStyle="1" w:styleId="Titolo3Carattere">
    <w:name w:val="Titolo 3 Carattere"/>
    <w:basedOn w:val="Carpredefinitoparagrafo"/>
    <w:link w:val="Titolo3"/>
    <w:uiPriority w:val="9"/>
    <w:rsid w:val="00BC07DC"/>
    <w:rPr>
      <w:rFonts w:ascii="Verdana" w:eastAsiaTheme="majorEastAsia" w:hAnsi="Verdana" w:cstheme="majorBidi"/>
      <w:b/>
      <w:bCs/>
      <w:sz w:val="20"/>
    </w:rPr>
  </w:style>
  <w:style w:type="character" w:customStyle="1" w:styleId="Titolo4Carattere">
    <w:name w:val="Titolo 4 Carattere"/>
    <w:basedOn w:val="Carpredefinitoparagrafo"/>
    <w:link w:val="Titolo4"/>
    <w:uiPriority w:val="9"/>
    <w:rsid w:val="00BC07DC"/>
    <w:rPr>
      <w:rFonts w:ascii="Verdana" w:eastAsiaTheme="majorEastAsia" w:hAnsi="Verdana" w:cstheme="majorBidi"/>
      <w:bCs/>
      <w:iCs/>
      <w:sz w:val="20"/>
      <w:u w:val="single"/>
    </w:rPr>
  </w:style>
  <w:style w:type="character" w:customStyle="1" w:styleId="Titolo5Carattere">
    <w:name w:val="Titolo 5 Carattere"/>
    <w:basedOn w:val="Carpredefinitoparagrafo"/>
    <w:link w:val="Titolo5"/>
    <w:uiPriority w:val="9"/>
    <w:semiHidden/>
    <w:rsid w:val="001E765A"/>
    <w:rPr>
      <w:rFonts w:asciiTheme="majorHAnsi" w:eastAsiaTheme="majorEastAsia" w:hAnsiTheme="majorHAnsi" w:cstheme="majorBidi"/>
      <w:color w:val="243F60" w:themeColor="accent1" w:themeShade="7F"/>
      <w:sz w:val="20"/>
    </w:rPr>
  </w:style>
  <w:style w:type="character" w:customStyle="1" w:styleId="Titolo6Carattere">
    <w:name w:val="Titolo 6 Carattere"/>
    <w:basedOn w:val="Carpredefinitoparagrafo"/>
    <w:link w:val="Titolo6"/>
    <w:uiPriority w:val="9"/>
    <w:semiHidden/>
    <w:rsid w:val="001E765A"/>
    <w:rPr>
      <w:rFonts w:asciiTheme="majorHAnsi" w:eastAsiaTheme="majorEastAsia" w:hAnsiTheme="majorHAnsi" w:cstheme="majorBidi"/>
      <w:i/>
      <w:iCs/>
      <w:color w:val="243F60" w:themeColor="accent1" w:themeShade="7F"/>
      <w:sz w:val="20"/>
    </w:rPr>
  </w:style>
  <w:style w:type="character" w:customStyle="1" w:styleId="Titolo7Carattere">
    <w:name w:val="Titolo 7 Carattere"/>
    <w:basedOn w:val="Carpredefinitoparagrafo"/>
    <w:link w:val="Titolo7"/>
    <w:uiPriority w:val="9"/>
    <w:semiHidden/>
    <w:rsid w:val="001E765A"/>
    <w:rPr>
      <w:rFonts w:asciiTheme="majorHAnsi" w:eastAsiaTheme="majorEastAsia" w:hAnsiTheme="majorHAnsi" w:cstheme="majorBidi"/>
      <w:i/>
      <w:iCs/>
      <w:color w:val="404040" w:themeColor="text1" w:themeTint="BF"/>
      <w:sz w:val="20"/>
    </w:rPr>
  </w:style>
  <w:style w:type="character" w:customStyle="1" w:styleId="Titolo8Carattere">
    <w:name w:val="Titolo 8 Carattere"/>
    <w:basedOn w:val="Carpredefinitoparagrafo"/>
    <w:link w:val="Titolo8"/>
    <w:uiPriority w:val="9"/>
    <w:semiHidden/>
    <w:rsid w:val="001E765A"/>
    <w:rPr>
      <w:rFonts w:asciiTheme="majorHAnsi" w:eastAsiaTheme="majorEastAsia" w:hAnsiTheme="majorHAnsi" w:cstheme="majorBidi"/>
      <w:color w:val="404040" w:themeColor="text1" w:themeTint="BF"/>
      <w:sz w:val="20"/>
      <w:szCs w:val="20"/>
    </w:rPr>
  </w:style>
  <w:style w:type="character" w:customStyle="1" w:styleId="Titolo9Carattere">
    <w:name w:val="Titolo 9 Carattere"/>
    <w:basedOn w:val="Carpredefinitoparagrafo"/>
    <w:link w:val="Titolo9"/>
    <w:uiPriority w:val="9"/>
    <w:semiHidden/>
    <w:rsid w:val="001E765A"/>
    <w:rPr>
      <w:rFonts w:asciiTheme="majorHAnsi" w:eastAsiaTheme="majorEastAsia" w:hAnsiTheme="majorHAnsi" w:cstheme="majorBidi"/>
      <w:i/>
      <w:iCs/>
      <w:color w:val="404040" w:themeColor="text1" w:themeTint="BF"/>
      <w:sz w:val="20"/>
      <w:szCs w:val="20"/>
    </w:rPr>
  </w:style>
  <w:style w:type="character" w:styleId="Rimandonotaapidipagina">
    <w:name w:val="footnote reference"/>
    <w:uiPriority w:val="99"/>
    <w:unhideWhenUsed/>
    <w:rsid w:val="00E434B1"/>
    <w:rPr>
      <w:vertAlign w:val="superscript"/>
    </w:rPr>
  </w:style>
  <w:style w:type="paragraph" w:customStyle="1" w:styleId="Notaapidipagina">
    <w:name w:val="Nota a piè di pagina"/>
    <w:basedOn w:val="Normale"/>
    <w:rsid w:val="00E434B1"/>
    <w:pPr>
      <w:suppressAutoHyphens/>
      <w:spacing w:line="240" w:lineRule="auto"/>
      <w:jc w:val="left"/>
    </w:pPr>
    <w:rPr>
      <w:rFonts w:ascii="Cambria" w:eastAsia="MS Mincho" w:hAnsi="Cambria" w:cs="Times New Roman"/>
      <w:szCs w:val="24"/>
      <w:lang w:val="en-US" w:eastAsia="it-IT"/>
    </w:rPr>
  </w:style>
  <w:style w:type="paragraph" w:customStyle="1" w:styleId="Default">
    <w:name w:val="Default"/>
    <w:rsid w:val="00E434B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EA301-A7C2-40CE-8193-B4582A95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2459</Words>
  <Characters>14020</Characters>
  <Application>Microsoft Office Word</Application>
  <DocSecurity>0</DocSecurity>
  <Lines>116</Lines>
  <Paragraphs>32</Paragraphs>
  <ScaleCrop>false</ScaleCrop>
  <Company>Microsoft</Company>
  <LinksUpToDate>false</LinksUpToDate>
  <CharactersWithSpaces>16447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2020-04-27T08:08:00Z</dcterms:created>
  <dcterms:modified xsi:type="dcterms:W3CDTF">2020-04-27T08:08:00Z</dcterms:modified>
</cp:coreProperties>
</file>